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FD" w:rsidRDefault="00004842" w:rsidP="008F50B2">
      <w:pPr>
        <w:widowControl/>
        <w:adjustRightInd w:val="0"/>
        <w:snapToGrid w:val="0"/>
        <w:spacing w:line="360" w:lineRule="auto"/>
        <w:rPr>
          <w:rFonts w:ascii="Times New Roman" w:eastAsia="宋体" w:hAnsi="Times New Roman" w:cs="Times New Roman"/>
          <w:b/>
          <w:kern w:val="0"/>
          <w:sz w:val="30"/>
          <w:szCs w:val="30"/>
        </w:rPr>
      </w:pPr>
      <w:r w:rsidRPr="00004842">
        <w:rPr>
          <w:rFonts w:ascii="Times New Roman" w:eastAsia="宋体" w:hAnsi="Times New Roman" w:cs="Times New Roman"/>
          <w:b/>
          <w:kern w:val="0"/>
          <w:sz w:val="30"/>
          <w:szCs w:val="30"/>
        </w:rPr>
        <w:t>Fluid loss control FC-FR180S</w:t>
      </w:r>
    </w:p>
    <w:p w:rsidR="00C72B1A" w:rsidRPr="00426041" w:rsidRDefault="00C72B1A" w:rsidP="008F50B2">
      <w:pPr>
        <w:widowControl/>
        <w:adjustRightInd w:val="0"/>
        <w:snapToGrid w:val="0"/>
        <w:spacing w:line="360" w:lineRule="auto"/>
        <w:rPr>
          <w:rFonts w:ascii="Times New Roman" w:eastAsia="宋体" w:hAnsi="Times New Roman" w:cs="Times New Roman"/>
          <w:b/>
          <w:kern w:val="0"/>
          <w:sz w:val="30"/>
          <w:szCs w:val="30"/>
        </w:rPr>
      </w:pPr>
    </w:p>
    <w:p w:rsidR="00EF3CFD" w:rsidRPr="00426041" w:rsidRDefault="00442513" w:rsidP="008F50B2">
      <w:pPr>
        <w:autoSpaceDE w:val="0"/>
        <w:autoSpaceDN w:val="0"/>
        <w:adjustRightInd w:val="0"/>
        <w:snapToGrid w:val="0"/>
        <w:spacing w:line="360" w:lineRule="auto"/>
        <w:jc w:val="center"/>
        <w:rPr>
          <w:rFonts w:ascii="Times New Roman" w:eastAsia="宋体" w:hAnsi="Times New Roman" w:cs="Times New Roman"/>
          <w:b/>
          <w:color w:val="000000"/>
          <w:kern w:val="0"/>
          <w:sz w:val="30"/>
          <w:szCs w:val="30"/>
        </w:rPr>
      </w:pPr>
      <w:r w:rsidRPr="00426041">
        <w:rPr>
          <w:rFonts w:ascii="Times New Roman" w:eastAsia="宋体" w:hAnsi="Times New Roman" w:cs="Times New Roman"/>
          <w:b/>
          <w:color w:val="000000"/>
          <w:kern w:val="0"/>
          <w:sz w:val="30"/>
          <w:szCs w:val="30"/>
        </w:rPr>
        <w:t>Chemical Safety Data Sheet</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kern w:val="0"/>
          <w:sz w:val="24"/>
          <w:szCs w:val="24"/>
        </w:rPr>
      </w:pPr>
      <w:r w:rsidRPr="00426041">
        <w:rPr>
          <w:rFonts w:ascii="Times New Roman" w:eastAsia="宋体" w:hAnsi="Times New Roman" w:cs="Times New Roman"/>
          <w:b/>
          <w:color w:val="000000"/>
          <w:kern w:val="0"/>
          <w:sz w:val="24"/>
          <w:szCs w:val="24"/>
        </w:rPr>
        <w:t>Section 1: Product name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Product name:</w:t>
      </w:r>
      <w:r w:rsidRPr="00426041">
        <w:rPr>
          <w:rFonts w:ascii="Times New Roman" w:eastAsia="宋体" w:hAnsi="Times New Roman" w:cs="Times New Roman" w:hint="eastAsia"/>
          <w:kern w:val="0"/>
          <w:szCs w:val="21"/>
        </w:rPr>
        <w:t xml:space="preserve"> </w:t>
      </w:r>
      <w:r w:rsidR="00004842" w:rsidRPr="00004842">
        <w:rPr>
          <w:rFonts w:ascii="Times New Roman" w:eastAsia="宋体" w:hAnsi="Times New Roman" w:cs="Times New Roman"/>
          <w:kern w:val="0"/>
          <w:szCs w:val="21"/>
        </w:rPr>
        <w:t>Fluid loss control FC-FR180S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2: Hazard Overview</w:t>
      </w:r>
    </w:p>
    <w:p w:rsidR="00EF3CFD" w:rsidRPr="00426041" w:rsidRDefault="009D48C0" w:rsidP="008F50B2">
      <w:pPr>
        <w:widowControl/>
        <w:adjustRightInd w:val="0"/>
        <w:snapToGrid w:val="0"/>
        <w:spacing w:line="360" w:lineRule="auto"/>
        <w:ind w:firstLine="420"/>
        <w:rPr>
          <w:rFonts w:ascii="Times New Roman" w:eastAsia="宋体" w:hAnsi="Times New Roman" w:cs="Times New Roman"/>
          <w:kern w:val="0"/>
          <w:szCs w:val="21"/>
        </w:rPr>
      </w:pPr>
      <w:r>
        <w:rPr>
          <w:rFonts w:ascii="Times New Roman" w:eastAsia="宋体" w:hAnsi="Times New Roman" w:cs="Times New Roman"/>
          <w:kern w:val="0"/>
          <w:szCs w:val="21"/>
        </w:rPr>
        <w:t>GHS hazard category:</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According to the series of standards for classification, warning label and warning description of chemicals, the product is not classified.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Physical and chemical hazards: This product is incombustible.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Health hazard: Eye contact causes mild eye irritation. Skin contact causes slight skin irritation. Inhalation causes respiratory tract irritation. Ingestion and entry into the lungs may cause lung damage.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Environmental hazards: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bookmarkStart w:id="0" w:name="_GoBack"/>
      <w:bookmarkEnd w:id="0"/>
      <w:r w:rsidRPr="00426041">
        <w:rPr>
          <w:rFonts w:ascii="Times New Roman" w:eastAsia="宋体" w:hAnsi="Times New Roman" w:cs="Times New Roman"/>
          <w:b/>
          <w:color w:val="000000"/>
          <w:kern w:val="0"/>
          <w:sz w:val="24"/>
          <w:szCs w:val="24"/>
        </w:rPr>
        <w:t>Section 3: Composition/information on ingredients</w:t>
      </w:r>
    </w:p>
    <w:tbl>
      <w:tblPr>
        <w:tblStyle w:val="a5"/>
        <w:tblW w:w="0" w:type="auto"/>
        <w:tblLook w:val="04A0"/>
      </w:tblPr>
      <w:tblGrid>
        <w:gridCol w:w="2130"/>
        <w:gridCol w:w="2131"/>
        <w:gridCol w:w="2130"/>
        <w:gridCol w:w="2131"/>
      </w:tblGrid>
      <w:tr w:rsidR="00EF3CFD" w:rsidRPr="00426041" w:rsidTr="00052CDC">
        <w:tc>
          <w:tcPr>
            <w:tcW w:w="2130" w:type="dxa"/>
            <w:vAlign w:val="center"/>
          </w:tcPr>
          <w:p w:rsidR="00EF3CFD" w:rsidRPr="00426041" w:rsidRDefault="0044251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Type</w:t>
            </w:r>
          </w:p>
        </w:tc>
        <w:tc>
          <w:tcPr>
            <w:tcW w:w="2131" w:type="dxa"/>
            <w:vAlign w:val="center"/>
          </w:tcPr>
          <w:p w:rsidR="00EF3CFD" w:rsidRPr="00426041" w:rsidRDefault="0044251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Main component</w:t>
            </w:r>
          </w:p>
        </w:tc>
        <w:tc>
          <w:tcPr>
            <w:tcW w:w="2130" w:type="dxa"/>
            <w:vAlign w:val="center"/>
          </w:tcPr>
          <w:p w:rsidR="00EF3CFD" w:rsidRPr="00426041" w:rsidRDefault="0044251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Content</w:t>
            </w:r>
          </w:p>
        </w:tc>
        <w:tc>
          <w:tcPr>
            <w:tcW w:w="2131" w:type="dxa"/>
            <w:vAlign w:val="center"/>
          </w:tcPr>
          <w:p w:rsidR="00EF3CFD" w:rsidRPr="00426041" w:rsidRDefault="0044251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CAS NO.</w:t>
            </w:r>
          </w:p>
        </w:tc>
      </w:tr>
      <w:tr w:rsidR="00052CDC" w:rsidRPr="00426041" w:rsidTr="00052CDC">
        <w:tc>
          <w:tcPr>
            <w:tcW w:w="2130" w:type="dxa"/>
            <w:vMerge w:val="restart"/>
            <w:vAlign w:val="center"/>
          </w:tcPr>
          <w:p w:rsidR="00052CDC" w:rsidRPr="00426041" w:rsidRDefault="00052CDC" w:rsidP="008F50B2">
            <w:pPr>
              <w:spacing w:line="360" w:lineRule="auto"/>
              <w:jc w:val="center"/>
              <w:rPr>
                <w:rFonts w:ascii="Times New Roman" w:eastAsia="宋体" w:hAnsi="Times New Roman" w:cs="Times New Roman"/>
                <w:kern w:val="0"/>
                <w:sz w:val="21"/>
                <w:szCs w:val="21"/>
              </w:rPr>
            </w:pPr>
            <w:r w:rsidRPr="00052CDC">
              <w:rPr>
                <w:rFonts w:ascii="Times New Roman" w:eastAsia="宋体" w:hAnsi="Times New Roman" w:cs="Times New Roman"/>
                <w:kern w:val="0"/>
                <w:sz w:val="21"/>
                <w:szCs w:val="21"/>
              </w:rPr>
              <w:t>FC-FR200S</w:t>
            </w:r>
          </w:p>
        </w:tc>
        <w:tc>
          <w:tcPr>
            <w:tcW w:w="2131" w:type="dxa"/>
            <w:vAlign w:val="center"/>
          </w:tcPr>
          <w:p w:rsidR="00052CDC" w:rsidRPr="00426041" w:rsidRDefault="00052CDC" w:rsidP="008F50B2">
            <w:pPr>
              <w:spacing w:line="360" w:lineRule="auto"/>
              <w:jc w:val="center"/>
              <w:rPr>
                <w:rFonts w:ascii="Times New Roman" w:eastAsia="宋体" w:hAnsi="Times New Roman" w:cs="Times New Roman"/>
                <w:kern w:val="0"/>
                <w:sz w:val="21"/>
                <w:szCs w:val="21"/>
              </w:rPr>
            </w:pPr>
            <w:r w:rsidRPr="00052CDC">
              <w:rPr>
                <w:rFonts w:ascii="Times New Roman" w:eastAsia="宋体" w:hAnsi="Times New Roman" w:cs="Times New Roman"/>
                <w:color w:val="333333"/>
                <w:sz w:val="21"/>
                <w:szCs w:val="21"/>
                <w:shd w:val="clear" w:color="auto" w:fill="FFFFFF"/>
              </w:rPr>
              <w:t>Copolymer</w:t>
            </w:r>
          </w:p>
        </w:tc>
        <w:tc>
          <w:tcPr>
            <w:tcW w:w="2130" w:type="dxa"/>
            <w:vAlign w:val="center"/>
          </w:tcPr>
          <w:p w:rsidR="00052CDC" w:rsidRPr="00052CDC" w:rsidRDefault="00052CDC" w:rsidP="00052CDC">
            <w:pPr>
              <w:spacing w:line="360" w:lineRule="auto"/>
              <w:jc w:val="center"/>
              <w:rPr>
                <w:rFonts w:ascii="Times New Roman" w:eastAsia="宋体" w:hAnsi="Times New Roman" w:cs="Times New Roman"/>
                <w:kern w:val="0"/>
                <w:sz w:val="21"/>
                <w:szCs w:val="21"/>
              </w:rPr>
            </w:pPr>
            <w:r w:rsidRPr="00052CDC">
              <w:rPr>
                <w:rFonts w:ascii="Times New Roman" w:eastAsia="宋体" w:hAnsi="Times New Roman" w:cs="Times New Roman" w:hint="eastAsia"/>
                <w:kern w:val="0"/>
                <w:sz w:val="21"/>
                <w:szCs w:val="21"/>
              </w:rPr>
              <w:t>90-100%</w:t>
            </w:r>
          </w:p>
        </w:tc>
        <w:tc>
          <w:tcPr>
            <w:tcW w:w="2131" w:type="dxa"/>
            <w:vAlign w:val="center"/>
          </w:tcPr>
          <w:p w:rsidR="00052CDC" w:rsidRPr="00426041" w:rsidRDefault="00052CDC" w:rsidP="008F50B2">
            <w:pPr>
              <w:spacing w:line="360" w:lineRule="auto"/>
              <w:jc w:val="center"/>
              <w:rPr>
                <w:rFonts w:ascii="Times New Roman" w:eastAsia="宋体" w:hAnsi="Times New Roman" w:cs="Times New Roman"/>
                <w:kern w:val="0"/>
                <w:sz w:val="21"/>
                <w:szCs w:val="21"/>
              </w:rPr>
            </w:pPr>
          </w:p>
        </w:tc>
      </w:tr>
      <w:tr w:rsidR="00052CDC" w:rsidRPr="00426041" w:rsidTr="00052CDC">
        <w:tc>
          <w:tcPr>
            <w:tcW w:w="2130" w:type="dxa"/>
            <w:vMerge/>
            <w:vAlign w:val="center"/>
          </w:tcPr>
          <w:p w:rsidR="00052CDC" w:rsidRPr="00426041" w:rsidRDefault="00052CDC" w:rsidP="008F50B2">
            <w:pPr>
              <w:spacing w:line="360" w:lineRule="auto"/>
              <w:jc w:val="center"/>
              <w:rPr>
                <w:rFonts w:ascii="Times New Roman" w:eastAsia="宋体" w:hAnsi="Times New Roman" w:cs="Times New Roman"/>
                <w:kern w:val="0"/>
                <w:sz w:val="21"/>
                <w:szCs w:val="21"/>
              </w:rPr>
            </w:pPr>
          </w:p>
        </w:tc>
        <w:tc>
          <w:tcPr>
            <w:tcW w:w="2131" w:type="dxa"/>
            <w:vAlign w:val="center"/>
          </w:tcPr>
          <w:p w:rsidR="00052CDC" w:rsidRPr="00426041" w:rsidRDefault="00052CDC"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Water</w:t>
            </w:r>
          </w:p>
        </w:tc>
        <w:tc>
          <w:tcPr>
            <w:tcW w:w="2130" w:type="dxa"/>
            <w:vAlign w:val="center"/>
          </w:tcPr>
          <w:p w:rsidR="00052CDC" w:rsidRPr="00052CDC" w:rsidRDefault="00052CDC" w:rsidP="00052CDC">
            <w:pPr>
              <w:spacing w:line="360" w:lineRule="auto"/>
              <w:jc w:val="center"/>
              <w:rPr>
                <w:rFonts w:ascii="Times New Roman" w:eastAsia="宋体" w:hAnsi="Times New Roman" w:cs="Times New Roman"/>
                <w:kern w:val="0"/>
                <w:sz w:val="21"/>
                <w:szCs w:val="21"/>
              </w:rPr>
            </w:pPr>
            <w:r w:rsidRPr="00052CDC">
              <w:rPr>
                <w:rFonts w:ascii="Times New Roman" w:eastAsia="宋体" w:hAnsi="Times New Roman" w:cs="Times New Roman" w:hint="eastAsia"/>
                <w:kern w:val="0"/>
                <w:sz w:val="21"/>
                <w:szCs w:val="21"/>
              </w:rPr>
              <w:t>0-10%</w:t>
            </w:r>
          </w:p>
        </w:tc>
        <w:tc>
          <w:tcPr>
            <w:tcW w:w="2131" w:type="dxa"/>
            <w:vAlign w:val="center"/>
          </w:tcPr>
          <w:p w:rsidR="00052CDC" w:rsidRPr="00426041" w:rsidRDefault="00052CDC" w:rsidP="008F50B2">
            <w:pPr>
              <w:spacing w:line="360" w:lineRule="auto"/>
              <w:jc w:val="center"/>
              <w:rPr>
                <w:rFonts w:ascii="Times New Roman" w:eastAsia="宋体" w:hAnsi="Times New Roman" w:cs="Times New Roman"/>
                <w:kern w:val="0"/>
                <w:sz w:val="21"/>
                <w:szCs w:val="21"/>
              </w:rPr>
            </w:pPr>
          </w:p>
        </w:tc>
      </w:tr>
    </w:tbl>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4: First aid measures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First aid: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-Skin contact: Take off contaminated clothes immediately and wash with plenty of flowing clean water. If irritation occurs, seek medical advice.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-Eye contact: Lift the eyelids and wash them with flowing clean water or normal saline for several minutes. If irritation persists, seek medical attention.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-Inhalation: Leave the site to a place with fresh air and clean the respiratory tract and check the respiration and pulse. If you feel unwell, consult a doctor.</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-Ingestion: Rinse mouth. drink water. If you feel unwell, consult a doctor.</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5: Firefighting measures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Special hazard: This product is not flammable.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Extinguishing method and extinguishing agent: Use fog water, foam, carbon dioxide and sand to extinguish the fire.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 xml:space="preserve">Precautions </w:t>
      </w:r>
      <w:r w:rsidR="00B2345C">
        <w:rPr>
          <w:rFonts w:ascii="Times New Roman" w:eastAsia="宋体" w:hAnsi="Times New Roman" w:cs="Times New Roman"/>
          <w:kern w:val="0"/>
          <w:szCs w:val="21"/>
        </w:rPr>
        <w:t>and measures for fire fighting:</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 xml:space="preserve">Firefighters must wear positive pressure self-contained breathing apparatus and full body fire fighting clothes to extinguish the fire in the upwind direction. Move containers from the fire site to </w:t>
      </w:r>
      <w:r w:rsidRPr="00426041">
        <w:rPr>
          <w:rFonts w:ascii="Times New Roman" w:eastAsia="宋体" w:hAnsi="Times New Roman" w:cs="Times New Roman"/>
          <w:kern w:val="0"/>
          <w:szCs w:val="21"/>
        </w:rPr>
        <w:lastRenderedPageBreak/>
        <w:t>an open place as much as possible. Spray water to keep the fire site container cool until the fire is extinguished.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6: Accidental release measures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Protective measures, protective equipment and emergency disposal procedures for operators: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Eliminate all sources of ignition. The warning area shall be demarcated according to the influence area of liquid flow and steam diffusion, and irrelevant personnel shall evacuate from the crosswind and upwind to the safe area. It is recommended that emergency treatment personnel wear filter respirators, safety goggles, rubber gloves and protective clothing. Avoid contact with leakage. Cut off the source of leakage as much as possible.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Environmental protection measures: Prevent leakage to water sources, sewers and confined spaces.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The methods of receiving and removing leaked chemicals and the disposal materials: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In case of small spillage, absorb it with sand or other inert materials and collect it in appropriate containers for disposal.</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In case of large spillage, build a dike or dig a pit to receive. Transfer to the container or special collector with a pump, and recycle or transport to the waste disposal site for disposal.</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7: Handling and storage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Precautions for operation: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Closed operation, local and general ventilation and exhaust. The operators must be specially trained and strictly abide by the operating procedures. It is recommended that operators wear self-priming filter gas masks (half masks), safety goggles, rubber gloves and protective clothing. Keep away from kindling and heat sources. Smoking is strictly prohibited in the workplace. It is prohibited to use tools and equipment that are easy to generate sparks. Avoid contact with eyes and skin, inhalation and ingestion, and wash thoroughly after operation. Avoid contact with oxidants. Handle with care to prevent damage to packaging and containers. Empty containers may have harmful residue.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Storage precautions: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Packaging shall be sealed. Store in a dry, cool and ventilated warehouse. Keep away from kindling and heat source. It shall be stored separately from oxidants and shall not be mixed. Avoid using tools and equipment that are easy to generate sparks. The storage area shall be equipped with leakage emergency treatment equipment and appropriate materials.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8: Exposure Control/Personal Protection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Exposure limit: No standard is formulated.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Biological limit: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Monitoring method: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Engineering control: The production process is sealed, with local and comprehensive ventilation and exhaust. Provide safety shower and eyewash equipment.</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lastRenderedPageBreak/>
        <w:t>Respiratory system protection: If the concentration in the air exceeds the standard, it is recommended to wear a self-priming filter type gas mask (half mask).</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Eye protection: Wear splash proof safety glasses.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Skin and body protection: Wear chemical protective clothing.</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Hand protection: Wear anti-corrosion rubber gloves.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9: Physical and Chemical Properties</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 xml:space="preserve">Appearance and properties: </w:t>
            </w:r>
            <w:r w:rsidR="004C6E51" w:rsidRPr="004C6E51">
              <w:rPr>
                <w:rFonts w:ascii="Times New Roman" w:eastAsia="宋体" w:hAnsi="Times New Roman" w:cs="Times New Roman"/>
                <w:color w:val="000000"/>
                <w:kern w:val="0"/>
                <w:sz w:val="21"/>
                <w:szCs w:val="21"/>
              </w:rPr>
              <w:t>White or yellowish powder</w:t>
            </w:r>
          </w:p>
        </w:tc>
        <w:tc>
          <w:tcPr>
            <w:tcW w:w="4261" w:type="dxa"/>
            <w:tcBorders>
              <w:tl2br w:val="nil"/>
              <w:tr2bl w:val="nil"/>
            </w:tcBorders>
          </w:tcPr>
          <w:p w:rsidR="00EF3CFD" w:rsidRPr="00426041" w:rsidRDefault="00EF3CFD"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 xml:space="preserve">PH value (indicated concentration): </w:t>
            </w:r>
            <w:r w:rsidR="008F46C5" w:rsidRPr="008F46C5">
              <w:rPr>
                <w:rFonts w:ascii="Times New Roman" w:eastAsia="宋体" w:hAnsi="Times New Roman" w:cs="Times New Roman"/>
                <w:kern w:val="0"/>
                <w:sz w:val="21"/>
                <w:szCs w:val="21"/>
              </w:rPr>
              <w:t>10-12</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Melting point/freezing point (℃):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Boiling point, initial boiling point and boiling range (℃): No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 xml:space="preserve">Density: </w:t>
            </w:r>
            <w:r w:rsidR="008F46C5" w:rsidRPr="00426041">
              <w:rPr>
                <w:rFonts w:ascii="Times New Roman" w:eastAsia="宋体" w:hAnsi="Times New Roman" w:cs="Times New Roman"/>
                <w:color w:val="000000"/>
                <w:kern w:val="0"/>
                <w:sz w:val="21"/>
                <w:szCs w:val="21"/>
              </w:rPr>
              <w:t>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 xml:space="preserve">Relative vapor density (air=1): </w:t>
            </w:r>
            <w:bookmarkStart w:id="1" w:name="OLE_LINK3"/>
            <w:r w:rsidRPr="00426041">
              <w:rPr>
                <w:rFonts w:ascii="Times New Roman" w:eastAsia="宋体" w:hAnsi="Times New Roman" w:cs="Times New Roman"/>
                <w:color w:val="000000"/>
                <w:kern w:val="0"/>
                <w:sz w:val="21"/>
                <w:szCs w:val="21"/>
              </w:rPr>
              <w:t>N</w:t>
            </w:r>
            <w:bookmarkEnd w:id="1"/>
            <w:r w:rsidRPr="00426041">
              <w:rPr>
                <w:rFonts w:ascii="Times New Roman" w:eastAsia="宋体" w:hAnsi="Times New Roman" w:cs="Times New Roman"/>
                <w:color w:val="000000"/>
                <w:kern w:val="0"/>
                <w:sz w:val="21"/>
                <w:szCs w:val="21"/>
              </w:rPr>
              <w:t>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Relative density (water=1):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Combustion heat (kJ/mol): No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Saturated vapor pressure (</w:t>
            </w:r>
            <w:proofErr w:type="spellStart"/>
            <w:r w:rsidRPr="00426041">
              <w:rPr>
                <w:rFonts w:ascii="Times New Roman" w:eastAsia="宋体" w:hAnsi="Times New Roman" w:cs="Times New Roman"/>
                <w:color w:val="000000"/>
                <w:kern w:val="0"/>
                <w:sz w:val="21"/>
                <w:szCs w:val="21"/>
              </w:rPr>
              <w:t>kPa</w:t>
            </w:r>
            <w:proofErr w:type="spellEnd"/>
            <w:r w:rsidRPr="00426041">
              <w:rPr>
                <w:rFonts w:ascii="Times New Roman" w:eastAsia="宋体" w:hAnsi="Times New Roman" w:cs="Times New Roman"/>
                <w:color w:val="000000"/>
                <w:kern w:val="0"/>
                <w:sz w:val="21"/>
                <w:szCs w:val="21"/>
              </w:rPr>
              <w:t>):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Critical pressure (</w:t>
            </w:r>
            <w:proofErr w:type="spellStart"/>
            <w:r w:rsidRPr="00426041">
              <w:rPr>
                <w:rFonts w:ascii="Times New Roman" w:eastAsia="宋体" w:hAnsi="Times New Roman" w:cs="Times New Roman"/>
                <w:color w:val="000000"/>
                <w:kern w:val="0"/>
                <w:sz w:val="21"/>
                <w:szCs w:val="21"/>
              </w:rPr>
              <w:t>MPa</w:t>
            </w:r>
            <w:proofErr w:type="spellEnd"/>
            <w:r w:rsidRPr="00426041">
              <w:rPr>
                <w:rFonts w:ascii="Times New Roman" w:eastAsia="宋体" w:hAnsi="Times New Roman" w:cs="Times New Roman"/>
                <w:color w:val="000000"/>
                <w:kern w:val="0"/>
                <w:sz w:val="21"/>
                <w:szCs w:val="21"/>
              </w:rPr>
              <w:t>): No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Critical temperature (℃):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 xml:space="preserve">Flash point (℃): </w:t>
            </w:r>
            <w:r w:rsidR="008F46C5" w:rsidRPr="008F46C5">
              <w:rPr>
                <w:rFonts w:ascii="Times New Roman" w:eastAsia="宋体" w:hAnsi="Times New Roman" w:cs="Times New Roman"/>
                <w:kern w:val="0"/>
                <w:sz w:val="21"/>
                <w:szCs w:val="21"/>
              </w:rPr>
              <w:t>No data available</w:t>
            </w:r>
          </w:p>
        </w:tc>
        <w:tc>
          <w:tcPr>
            <w:tcW w:w="4261" w:type="dxa"/>
            <w:tcBorders>
              <w:tl2br w:val="nil"/>
              <w:tr2bl w:val="nil"/>
            </w:tcBorders>
          </w:tcPr>
          <w:p w:rsidR="00EF3CFD" w:rsidRPr="00426041" w:rsidRDefault="00442513" w:rsidP="001C709E">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n-</w:t>
            </w:r>
            <w:proofErr w:type="spellStart"/>
            <w:r w:rsidRPr="00426041">
              <w:rPr>
                <w:rFonts w:ascii="Times New Roman" w:eastAsia="宋体" w:hAnsi="Times New Roman" w:cs="Times New Roman"/>
                <w:color w:val="000000"/>
                <w:kern w:val="0"/>
                <w:sz w:val="21"/>
                <w:szCs w:val="21"/>
              </w:rPr>
              <w:t>octanol</w:t>
            </w:r>
            <w:proofErr w:type="spellEnd"/>
            <w:r w:rsidRPr="00426041">
              <w:rPr>
                <w:rFonts w:ascii="Times New Roman" w:eastAsia="宋体" w:hAnsi="Times New Roman" w:cs="Times New Roman"/>
                <w:color w:val="000000"/>
                <w:kern w:val="0"/>
                <w:sz w:val="21"/>
                <w:szCs w:val="21"/>
              </w:rPr>
              <w:t xml:space="preserve">/water partition coefficient: </w:t>
            </w:r>
            <w:r w:rsidR="001C709E">
              <w:rPr>
                <w:rFonts w:ascii="Times New Roman" w:eastAsia="宋体" w:hAnsi="Times New Roman" w:cs="Times New Roman" w:hint="eastAsia"/>
                <w:color w:val="000000"/>
                <w:kern w:val="0"/>
                <w:sz w:val="21"/>
                <w:szCs w:val="21"/>
              </w:rPr>
              <w:t>N</w:t>
            </w:r>
            <w:r w:rsidRPr="00426041">
              <w:rPr>
                <w:rFonts w:ascii="Times New Roman" w:eastAsia="宋体" w:hAnsi="Times New Roman" w:cs="Times New Roman"/>
                <w:color w:val="000000"/>
                <w:kern w:val="0"/>
                <w:sz w:val="21"/>
                <w:szCs w:val="21"/>
              </w:rPr>
              <w:t>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Decomposition temperature (℃): No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Ignition temperature (℃):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Lower explosive limit [% (V/V)]: No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Upper explosive limit [% (V/V)]: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proofErr w:type="spellStart"/>
            <w:r w:rsidRPr="00426041">
              <w:rPr>
                <w:rFonts w:ascii="Times New Roman" w:eastAsia="宋体" w:hAnsi="Times New Roman" w:cs="Times New Roman"/>
                <w:color w:val="000000"/>
                <w:kern w:val="0"/>
                <w:sz w:val="21"/>
                <w:szCs w:val="21"/>
              </w:rPr>
              <w:t>Odour</w:t>
            </w:r>
            <w:proofErr w:type="spellEnd"/>
            <w:r w:rsidRPr="00426041">
              <w:rPr>
                <w:rFonts w:ascii="Times New Roman" w:eastAsia="宋体" w:hAnsi="Times New Roman" w:cs="Times New Roman"/>
                <w:color w:val="000000"/>
                <w:kern w:val="0"/>
                <w:sz w:val="21"/>
                <w:szCs w:val="21"/>
              </w:rPr>
              <w:t xml:space="preserve"> threshold: No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Evaporation rate: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Flammability: Non flammable</w:t>
            </w:r>
          </w:p>
        </w:tc>
        <w:tc>
          <w:tcPr>
            <w:tcW w:w="4261" w:type="dxa"/>
            <w:tcBorders>
              <w:tl2br w:val="nil"/>
              <w:tr2bl w:val="nil"/>
            </w:tcBorders>
          </w:tcPr>
          <w:p w:rsidR="00EF3CFD" w:rsidRPr="00426041" w:rsidRDefault="00EF3CFD"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Solubility: Soluble in water</w:t>
            </w:r>
          </w:p>
        </w:tc>
        <w:tc>
          <w:tcPr>
            <w:tcW w:w="4261" w:type="dxa"/>
            <w:tcBorders>
              <w:tl2br w:val="nil"/>
              <w:tr2bl w:val="nil"/>
            </w:tcBorders>
          </w:tcPr>
          <w:p w:rsidR="00EF3CFD" w:rsidRPr="00426041" w:rsidRDefault="00EF3CFD"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p>
        </w:tc>
      </w:tr>
    </w:tbl>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bookmarkStart w:id="2" w:name="OLE_LINK2"/>
      <w:r w:rsidRPr="00426041">
        <w:rPr>
          <w:rFonts w:ascii="Times New Roman" w:eastAsia="宋体" w:hAnsi="Times New Roman" w:cs="Times New Roman"/>
          <w:b/>
          <w:color w:val="000000"/>
          <w:kern w:val="0"/>
          <w:sz w:val="24"/>
          <w:szCs w:val="24"/>
        </w:rPr>
        <w:t>Section 10</w:t>
      </w:r>
      <w:bookmarkEnd w:id="2"/>
      <w:r w:rsidRPr="00426041">
        <w:rPr>
          <w:rFonts w:ascii="Times New Roman" w:eastAsia="宋体" w:hAnsi="Times New Roman" w:cs="Times New Roman"/>
          <w:b/>
          <w:color w:val="000000"/>
          <w:kern w:val="0"/>
          <w:sz w:val="24"/>
          <w:szCs w:val="24"/>
        </w:rPr>
        <w:t>: Stability and Reactivity</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Stability: Stable under normal conditions.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Forbidden compound: Strong oxidants.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Conditions to avoid: High heat, open fire and exothermic substances.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Hazardous reaction: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Hazardous decomposition products: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11: Toxicological information</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Acute toxicity: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Skin irritation or corrosion: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Eye irritation or corrosion: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Respiratory or skin allergy: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lastRenderedPageBreak/>
        <w:t xml:space="preserve">Germ cell </w:t>
      </w:r>
      <w:proofErr w:type="spellStart"/>
      <w:r w:rsidRPr="00426041">
        <w:rPr>
          <w:rFonts w:ascii="Times New Roman" w:eastAsia="宋体" w:hAnsi="Times New Roman" w:cs="Times New Roman"/>
        </w:rPr>
        <w:t>mutagenicity</w:t>
      </w:r>
      <w:proofErr w:type="spellEnd"/>
      <w:r w:rsidRPr="00426041">
        <w:rPr>
          <w:rFonts w:ascii="Times New Roman" w:eastAsia="宋体" w:hAnsi="Times New Roman" w:cs="Times New Roman"/>
        </w:rPr>
        <w:t>: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Carcinogenicity: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Reproductive toxicity: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Specific target organ systemic toxicity - single exposure: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Specific target organ systemic toxicity - repeated exposure: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Inhalation hazard: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12: Ecological information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proofErr w:type="spellStart"/>
      <w:r w:rsidRPr="00426041">
        <w:rPr>
          <w:rFonts w:ascii="Times New Roman" w:eastAsia="宋体" w:hAnsi="Times New Roman" w:cs="Times New Roman"/>
          <w:kern w:val="0"/>
          <w:szCs w:val="21"/>
        </w:rPr>
        <w:t>Ecotoxicity</w:t>
      </w:r>
      <w:proofErr w:type="spellEnd"/>
      <w:r w:rsidRPr="00426041">
        <w:rPr>
          <w:rFonts w:ascii="Times New Roman" w:eastAsia="宋体" w:hAnsi="Times New Roman" w:cs="Times New Roman"/>
          <w:kern w:val="0"/>
          <w:szCs w:val="21"/>
        </w:rPr>
        <w:t>: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Persistence and degradability: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Potential bioaccumulation: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Mobility in soil: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13: Disposal considerations</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Waste disposal method:</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-Product: Disposal shall be carried out according to relevant national and local rules.</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-Contaminated packaging: Return the container to the manufacturer or dispose according to national and local regulations.</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Disposal precautions: Refer to relevant national and local regulations before disposal.</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14: Transportation Information</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UN Number of Dangerous Goods: -</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UN Shipping Name: -</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UN Hazard Classification: -</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Packing type: -</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Packing mark: -</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Packaging method: Kraft paper bag, product packaging unit: 25KG/bag.</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Marine pollutants (Yes/no): -</w:t>
      </w:r>
    </w:p>
    <w:p w:rsidR="00EF3CFD" w:rsidRPr="00426041" w:rsidRDefault="00442513" w:rsidP="008F50B2">
      <w:pPr>
        <w:spacing w:line="360" w:lineRule="auto"/>
        <w:rPr>
          <w:rFonts w:ascii="Times New Roman" w:eastAsia="宋体" w:hAnsi="Times New Roman" w:cs="Times New Roman"/>
        </w:rPr>
      </w:pPr>
      <w:r w:rsidRPr="00426041">
        <w:rPr>
          <w:rFonts w:ascii="Times New Roman" w:eastAsia="宋体" w:hAnsi="Times New Roman" w:cs="Times New Roman"/>
        </w:rPr>
        <w:t>Precautions for transportation: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 xml:space="preserve">Check whether the packaging container is complete and sealed before transportation. Ensure that the container does not leak, collapse, fall or damage during transportation. It is strictly prohibited to mix with oxidants, edible chemicals, etc. During transportation, it shall be protected from exposure to sun, rain and high temperature. The exhaust pipe of the vehicle transporting this article must be equipped with a fire retardant device. It is prohibited to use mechanical equipment and tools that are easy to generate sparks for loading and unloading. Transport vehicles shall be </w:t>
      </w:r>
      <w:r w:rsidRPr="00426041">
        <w:rPr>
          <w:rFonts w:ascii="Times New Roman" w:eastAsia="宋体" w:hAnsi="Times New Roman" w:cs="Times New Roman"/>
          <w:kern w:val="0"/>
          <w:szCs w:val="21"/>
        </w:rPr>
        <w:lastRenderedPageBreak/>
        <w:t>equipped with fire fighting equipment of corresponding types and quantities and leakage emergency treatment equipment.</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15: Regulatory Information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Regulatory information: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Series of standards for classification, warning label and warning description of chemicals (GB 20576-2006</w:t>
      </w:r>
      <w:r w:rsidRPr="00426041">
        <w:rPr>
          <w:rFonts w:ascii="Times New Roman" w:eastAsia="宋体" w:hAnsi="Times New Roman" w:cs="Times New Roman"/>
          <w:kern w:val="0"/>
          <w:szCs w:val="21"/>
        </w:rPr>
        <w:t>～</w:t>
      </w:r>
      <w:r w:rsidRPr="00426041">
        <w:rPr>
          <w:rFonts w:ascii="Times New Roman" w:eastAsia="宋体" w:hAnsi="Times New Roman" w:cs="Times New Roman"/>
          <w:kern w:val="0"/>
          <w:szCs w:val="21"/>
        </w:rPr>
        <w:t>GB20602-2006).</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6430FF">
        <w:rPr>
          <w:rFonts w:ascii="Times New Roman" w:eastAsia="宋体" w:hAnsi="Times New Roman" w:cs="Times New Roman"/>
          <w:i/>
          <w:kern w:val="0"/>
          <w:szCs w:val="21"/>
        </w:rPr>
        <w:t>Directory of Dangerous Chemicals</w:t>
      </w:r>
      <w:r w:rsidRPr="00426041">
        <w:rPr>
          <w:rFonts w:ascii="Times New Roman" w:eastAsia="宋体" w:hAnsi="Times New Roman" w:cs="Times New Roman"/>
          <w:kern w:val="0"/>
          <w:szCs w:val="21"/>
        </w:rPr>
        <w:t>: Not included.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6430FF">
        <w:rPr>
          <w:rFonts w:ascii="Times New Roman" w:eastAsia="宋体" w:hAnsi="Times New Roman" w:cs="Times New Roman"/>
          <w:i/>
          <w:kern w:val="0"/>
          <w:szCs w:val="21"/>
        </w:rPr>
        <w:t>Catalogue of Highly Toxic Chemicals</w:t>
      </w:r>
      <w:r w:rsidRPr="00426041">
        <w:rPr>
          <w:rFonts w:ascii="Times New Roman" w:eastAsia="宋体" w:hAnsi="Times New Roman" w:cs="Times New Roman"/>
          <w:kern w:val="0"/>
          <w:szCs w:val="21"/>
        </w:rPr>
        <w:t>: Not included.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6430FF">
        <w:rPr>
          <w:rFonts w:ascii="Times New Roman" w:eastAsia="宋体" w:hAnsi="Times New Roman" w:cs="Times New Roman"/>
          <w:i/>
          <w:kern w:val="0"/>
          <w:szCs w:val="21"/>
        </w:rPr>
        <w:t>List of Dangerous Goods</w:t>
      </w:r>
      <w:r w:rsidRPr="00426041">
        <w:rPr>
          <w:rFonts w:ascii="Times New Roman" w:eastAsia="宋体" w:hAnsi="Times New Roman" w:cs="Times New Roman"/>
          <w:kern w:val="0"/>
          <w:szCs w:val="21"/>
        </w:rPr>
        <w:t xml:space="preserve"> (GB 12268-20</w:t>
      </w:r>
      <w:r w:rsidR="00CC4305">
        <w:rPr>
          <w:rFonts w:ascii="Times New Roman" w:eastAsia="宋体" w:hAnsi="Times New Roman" w:cs="Times New Roman" w:hint="eastAsia"/>
          <w:kern w:val="0"/>
          <w:szCs w:val="21"/>
        </w:rPr>
        <w:t>12</w:t>
      </w:r>
      <w:r w:rsidRPr="00426041">
        <w:rPr>
          <w:rFonts w:ascii="Times New Roman" w:eastAsia="宋体" w:hAnsi="Times New Roman" w:cs="Times New Roman"/>
          <w:kern w:val="0"/>
          <w:szCs w:val="21"/>
        </w:rPr>
        <w:t>): Not included.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16: Other Information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Date of latest revision: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Modification descriptio</w:t>
      </w:r>
      <w:r w:rsidR="00C72B1A">
        <w:rPr>
          <w:rFonts w:ascii="Times New Roman" w:eastAsia="宋体" w:hAnsi="Times New Roman" w:cs="Times New Roman"/>
          <w:kern w:val="0"/>
          <w:szCs w:val="21"/>
        </w:rPr>
        <w:t>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 xml:space="preserve">The previous version of SDS is revised according to the </w:t>
      </w:r>
      <w:r w:rsidR="006430FF">
        <w:rPr>
          <w:rFonts w:ascii="Times New Roman" w:eastAsia="宋体" w:hAnsi="Times New Roman" w:cs="Times New Roman" w:hint="eastAsia"/>
          <w:i/>
          <w:kern w:val="0"/>
          <w:szCs w:val="21"/>
        </w:rPr>
        <w:t>C</w:t>
      </w:r>
      <w:r w:rsidRPr="006430FF">
        <w:rPr>
          <w:rFonts w:ascii="Times New Roman" w:eastAsia="宋体" w:hAnsi="Times New Roman" w:cs="Times New Roman"/>
          <w:i/>
          <w:kern w:val="0"/>
          <w:szCs w:val="21"/>
        </w:rPr>
        <w:t xml:space="preserve">ontent and </w:t>
      </w:r>
      <w:r w:rsidR="006430FF">
        <w:rPr>
          <w:rFonts w:ascii="Times New Roman" w:eastAsia="宋体" w:hAnsi="Times New Roman" w:cs="Times New Roman" w:hint="eastAsia"/>
          <w:i/>
          <w:kern w:val="0"/>
          <w:szCs w:val="21"/>
        </w:rPr>
        <w:t>I</w:t>
      </w:r>
      <w:r w:rsidRPr="006430FF">
        <w:rPr>
          <w:rFonts w:ascii="Times New Roman" w:eastAsia="宋体" w:hAnsi="Times New Roman" w:cs="Times New Roman"/>
          <w:i/>
          <w:kern w:val="0"/>
          <w:szCs w:val="21"/>
        </w:rPr>
        <w:t xml:space="preserve">tem </w:t>
      </w:r>
      <w:r w:rsidR="006430FF">
        <w:rPr>
          <w:rFonts w:ascii="Times New Roman" w:eastAsia="宋体" w:hAnsi="Times New Roman" w:cs="Times New Roman" w:hint="eastAsia"/>
          <w:i/>
          <w:kern w:val="0"/>
          <w:szCs w:val="21"/>
        </w:rPr>
        <w:t>S</w:t>
      </w:r>
      <w:r w:rsidRPr="006430FF">
        <w:rPr>
          <w:rFonts w:ascii="Times New Roman" w:eastAsia="宋体" w:hAnsi="Times New Roman" w:cs="Times New Roman"/>
          <w:i/>
          <w:kern w:val="0"/>
          <w:szCs w:val="21"/>
        </w:rPr>
        <w:t>equence of the Chemical Safety Data Sheet</w:t>
      </w:r>
      <w:r w:rsidRPr="00426041">
        <w:rPr>
          <w:rFonts w:ascii="Times New Roman" w:eastAsia="宋体" w:hAnsi="Times New Roman" w:cs="Times New Roman"/>
          <w:kern w:val="0"/>
          <w:szCs w:val="21"/>
        </w:rPr>
        <w:t xml:space="preserve"> (GB/T16483-2008).</w:t>
      </w:r>
    </w:p>
    <w:sectPr w:rsidR="00EF3CFD" w:rsidRPr="00426041" w:rsidSect="00EF3CFD">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F84" w:rsidRDefault="00BE3F84" w:rsidP="00EF3CFD">
      <w:r>
        <w:separator/>
      </w:r>
    </w:p>
  </w:endnote>
  <w:endnote w:type="continuationSeparator" w:id="0">
    <w:p w:rsidR="00BE3F84" w:rsidRDefault="00BE3F84" w:rsidP="00EF3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F84" w:rsidRDefault="00BE3F84" w:rsidP="00EF3CFD">
      <w:r>
        <w:separator/>
      </w:r>
    </w:p>
  </w:footnote>
  <w:footnote w:type="continuationSeparator" w:id="0">
    <w:p w:rsidR="00BE3F84" w:rsidRDefault="00BE3F84" w:rsidP="00EF3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FD" w:rsidRPr="00C72B1A" w:rsidRDefault="00442513">
    <w:pPr>
      <w:pStyle w:val="a4"/>
      <w:jc w:val="both"/>
      <w:rPr>
        <w:rFonts w:ascii="Times New Roman" w:hAnsi="Times New Roman" w:cs="Times New Roman"/>
      </w:rPr>
    </w:pPr>
    <w:r w:rsidRPr="00C72B1A">
      <w:rPr>
        <w:rFonts w:ascii="Times New Roman" w:hAnsi="Times New Roman" w:cs="Times New Roman"/>
      </w:rPr>
      <w:t>1</w:t>
    </w:r>
  </w:p>
  <w:p w:rsidR="00EF3CFD" w:rsidRDefault="00EF3CF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ExZDc4MWIxNDNjYjZkMmIxZjhiYWI3MWUxMTA5NWIifQ=="/>
  </w:docVars>
  <w:rsids>
    <w:rsidRoot w:val="00C53CAE"/>
    <w:rsid w:val="00004842"/>
    <w:rsid w:val="00006747"/>
    <w:rsid w:val="000306E9"/>
    <w:rsid w:val="00052CDC"/>
    <w:rsid w:val="00083D82"/>
    <w:rsid w:val="000D7E63"/>
    <w:rsid w:val="0010519F"/>
    <w:rsid w:val="00166BD5"/>
    <w:rsid w:val="0018031A"/>
    <w:rsid w:val="001C709E"/>
    <w:rsid w:val="00237C6A"/>
    <w:rsid w:val="00253648"/>
    <w:rsid w:val="002E2B7A"/>
    <w:rsid w:val="00370CF4"/>
    <w:rsid w:val="00421FA7"/>
    <w:rsid w:val="00426041"/>
    <w:rsid w:val="00442513"/>
    <w:rsid w:val="004549B9"/>
    <w:rsid w:val="0046342E"/>
    <w:rsid w:val="00470558"/>
    <w:rsid w:val="004C152A"/>
    <w:rsid w:val="004C4851"/>
    <w:rsid w:val="004C6E51"/>
    <w:rsid w:val="004D0937"/>
    <w:rsid w:val="004E3E77"/>
    <w:rsid w:val="00535BC4"/>
    <w:rsid w:val="00564AAB"/>
    <w:rsid w:val="0057036F"/>
    <w:rsid w:val="005D1589"/>
    <w:rsid w:val="005F0392"/>
    <w:rsid w:val="006430FF"/>
    <w:rsid w:val="006716E3"/>
    <w:rsid w:val="006B4501"/>
    <w:rsid w:val="007973D1"/>
    <w:rsid w:val="007A03B9"/>
    <w:rsid w:val="008459F1"/>
    <w:rsid w:val="00896822"/>
    <w:rsid w:val="008F088A"/>
    <w:rsid w:val="008F46C5"/>
    <w:rsid w:val="008F50B2"/>
    <w:rsid w:val="009D48C0"/>
    <w:rsid w:val="00A10A48"/>
    <w:rsid w:val="00A4065D"/>
    <w:rsid w:val="00AC22BF"/>
    <w:rsid w:val="00B2345C"/>
    <w:rsid w:val="00B46527"/>
    <w:rsid w:val="00B67F5A"/>
    <w:rsid w:val="00B81585"/>
    <w:rsid w:val="00B81B8D"/>
    <w:rsid w:val="00B856E6"/>
    <w:rsid w:val="00B93070"/>
    <w:rsid w:val="00BC6437"/>
    <w:rsid w:val="00BE3F84"/>
    <w:rsid w:val="00C12D03"/>
    <w:rsid w:val="00C400BB"/>
    <w:rsid w:val="00C52E3C"/>
    <w:rsid w:val="00C53CAE"/>
    <w:rsid w:val="00C72B1A"/>
    <w:rsid w:val="00CC4305"/>
    <w:rsid w:val="00CE3C30"/>
    <w:rsid w:val="00D16EFD"/>
    <w:rsid w:val="00D404B7"/>
    <w:rsid w:val="00D447E8"/>
    <w:rsid w:val="00DA00E4"/>
    <w:rsid w:val="00DA71DE"/>
    <w:rsid w:val="00DB5D01"/>
    <w:rsid w:val="00E127D0"/>
    <w:rsid w:val="00E44DE3"/>
    <w:rsid w:val="00E463DA"/>
    <w:rsid w:val="00EB0D8C"/>
    <w:rsid w:val="00EF3CFD"/>
    <w:rsid w:val="00F70D96"/>
    <w:rsid w:val="00FB4214"/>
    <w:rsid w:val="02F179BB"/>
    <w:rsid w:val="04FB2F1C"/>
    <w:rsid w:val="06696E79"/>
    <w:rsid w:val="0B710D05"/>
    <w:rsid w:val="0B7B3D35"/>
    <w:rsid w:val="0E356435"/>
    <w:rsid w:val="15C73107"/>
    <w:rsid w:val="185B4C5C"/>
    <w:rsid w:val="21E87AF3"/>
    <w:rsid w:val="22E76237"/>
    <w:rsid w:val="2D510F8C"/>
    <w:rsid w:val="2D971D78"/>
    <w:rsid w:val="2DB417F1"/>
    <w:rsid w:val="2EE2059E"/>
    <w:rsid w:val="31685D42"/>
    <w:rsid w:val="39F8262F"/>
    <w:rsid w:val="3FF62EC1"/>
    <w:rsid w:val="42E40E30"/>
    <w:rsid w:val="45BE6EBE"/>
    <w:rsid w:val="46F26E20"/>
    <w:rsid w:val="46F46ABA"/>
    <w:rsid w:val="4F554DBC"/>
    <w:rsid w:val="53AB7BFC"/>
    <w:rsid w:val="53E87A35"/>
    <w:rsid w:val="59D249A0"/>
    <w:rsid w:val="5EF466EA"/>
    <w:rsid w:val="6471576A"/>
    <w:rsid w:val="68A42B96"/>
    <w:rsid w:val="68B04136"/>
    <w:rsid w:val="6CCF6384"/>
    <w:rsid w:val="6EAE117E"/>
    <w:rsid w:val="70637B3F"/>
    <w:rsid w:val="7132247F"/>
    <w:rsid w:val="73A6496A"/>
    <w:rsid w:val="75725588"/>
    <w:rsid w:val="7C6713C0"/>
    <w:rsid w:val="7FF560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CFD"/>
    <w:pPr>
      <w:widowControl w:val="0"/>
      <w:jc w:val="both"/>
    </w:pPr>
    <w:rPr>
      <w:rFonts w:asciiTheme="minorHAnsi" w:hAnsiTheme="minorHAnsi" w:cstheme="minorBidi"/>
      <w:kern w:val="2"/>
      <w:sz w:val="21"/>
      <w:szCs w:val="22"/>
    </w:rPr>
  </w:style>
  <w:style w:type="paragraph" w:styleId="1">
    <w:name w:val="heading 1"/>
    <w:basedOn w:val="a"/>
    <w:next w:val="a"/>
    <w:link w:val="1Char"/>
    <w:uiPriority w:val="9"/>
    <w:qFormat/>
    <w:rsid w:val="00EF3CF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F3CF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F3CF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EF3CFD"/>
    <w:rPr>
      <w:rFonts w:eastAsia="Microsoft YaHe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EF3CFD"/>
    <w:rPr>
      <w:sz w:val="18"/>
      <w:szCs w:val="18"/>
    </w:rPr>
  </w:style>
  <w:style w:type="character" w:customStyle="1" w:styleId="Char">
    <w:name w:val="页脚 Char"/>
    <w:basedOn w:val="a0"/>
    <w:link w:val="a3"/>
    <w:uiPriority w:val="99"/>
    <w:qFormat/>
    <w:rsid w:val="00EF3CFD"/>
    <w:rPr>
      <w:sz w:val="18"/>
      <w:szCs w:val="18"/>
    </w:rPr>
  </w:style>
  <w:style w:type="character" w:customStyle="1" w:styleId="1Char">
    <w:name w:val="标题 1 Char"/>
    <w:basedOn w:val="a0"/>
    <w:link w:val="1"/>
    <w:uiPriority w:val="9"/>
    <w:qFormat/>
    <w:rsid w:val="00EF3CFD"/>
    <w:rPr>
      <w:b/>
      <w:bCs/>
      <w:kern w:val="44"/>
      <w:sz w:val="44"/>
      <w:szCs w:val="44"/>
    </w:rPr>
  </w:style>
  <w:style w:type="paragraph" w:styleId="a6">
    <w:name w:val="No Spacing"/>
    <w:uiPriority w:val="1"/>
    <w:qFormat/>
    <w:rsid w:val="00EF3CFD"/>
    <w:pPr>
      <w:widowControl w:val="0"/>
      <w:jc w:val="both"/>
    </w:pPr>
    <w:rPr>
      <w:rFonts w:ascii="Calibri" w:eastAsia="SimSun" w:hAnsi="Calibri"/>
      <w:kern w:val="2"/>
      <w:sz w:val="21"/>
      <w:szCs w:val="22"/>
    </w:rPr>
  </w:style>
  <w:style w:type="paragraph" w:styleId="a7">
    <w:name w:val="Balloon Text"/>
    <w:basedOn w:val="a"/>
    <w:link w:val="Char1"/>
    <w:uiPriority w:val="99"/>
    <w:semiHidden/>
    <w:unhideWhenUsed/>
    <w:rsid w:val="00052CDC"/>
    <w:rPr>
      <w:sz w:val="18"/>
      <w:szCs w:val="18"/>
    </w:rPr>
  </w:style>
  <w:style w:type="character" w:customStyle="1" w:styleId="Char1">
    <w:name w:val="批注框文本 Char"/>
    <w:basedOn w:val="a0"/>
    <w:link w:val="a7"/>
    <w:uiPriority w:val="99"/>
    <w:semiHidden/>
    <w:rsid w:val="00052CDC"/>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1287</Words>
  <Characters>7340</Characters>
  <Application>Microsoft Office Word</Application>
  <DocSecurity>0</DocSecurity>
  <Lines>61</Lines>
  <Paragraphs>17</Paragraphs>
  <ScaleCrop>false</ScaleCrop>
  <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dcterms:created xsi:type="dcterms:W3CDTF">2015-08-26T01:34:00Z</dcterms:created>
  <dcterms:modified xsi:type="dcterms:W3CDTF">2022-11-11T06:48:00Z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B1DED9F3D2B44CC88A1666A29C5F8774</vt:lpwstr>
  </property>
</Properties>
</file>